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023" w:rsidRDefault="00880023" w:rsidP="00880023">
      <w:pPr>
        <w:spacing w:after="0" w:line="240" w:lineRule="auto"/>
        <w:ind w:firstLine="708"/>
        <w:rPr>
          <w:color w:val="000000"/>
          <w:sz w:val="21"/>
          <w:szCs w:val="21"/>
          <w:shd w:val="clear" w:color="auto" w:fill="FFFFFF"/>
        </w:rPr>
      </w:pPr>
      <w:r>
        <w:rPr>
          <w:color w:val="000000"/>
          <w:sz w:val="21"/>
          <w:szCs w:val="21"/>
          <w:shd w:val="clear" w:color="auto" w:fill="FFFFFF"/>
        </w:rPr>
        <w:t>OLIMPIADA LECTURA CA ABILITATE DE VIAȚĂ - 14 IANUARIE 2017</w:t>
      </w:r>
    </w:p>
    <w:p w:rsidR="00880023" w:rsidRDefault="00880023" w:rsidP="00880023">
      <w:pPr>
        <w:spacing w:after="0" w:line="240" w:lineRule="auto"/>
        <w:ind w:firstLine="708"/>
        <w:rPr>
          <w:rFonts w:ascii="Times New Roman" w:eastAsia="Times New Roman" w:hAnsi="Times New Roman" w:cs="Times New Roman"/>
          <w:color w:val="000000"/>
          <w:sz w:val="24"/>
          <w:szCs w:val="24"/>
          <w:lang w:eastAsia="ro-RO"/>
        </w:rPr>
      </w:pPr>
    </w:p>
    <w:p w:rsidR="00880023" w:rsidRPr="00880023" w:rsidRDefault="00880023" w:rsidP="00880023">
      <w:pPr>
        <w:spacing w:after="0" w:line="240" w:lineRule="auto"/>
        <w:ind w:firstLine="708"/>
        <w:rPr>
          <w:rFonts w:ascii="Times New Roman" w:eastAsia="Times New Roman" w:hAnsi="Times New Roman" w:cs="Times New Roman"/>
          <w:color w:val="000000"/>
          <w:sz w:val="21"/>
          <w:szCs w:val="21"/>
          <w:lang w:eastAsia="ro-RO"/>
        </w:rPr>
      </w:pPr>
      <w:r w:rsidRPr="00880023">
        <w:rPr>
          <w:rFonts w:ascii="Times New Roman" w:eastAsia="Times New Roman" w:hAnsi="Times New Roman" w:cs="Times New Roman"/>
          <w:color w:val="000000"/>
          <w:sz w:val="24"/>
          <w:szCs w:val="24"/>
          <w:lang w:eastAsia="ro-RO"/>
        </w:rPr>
        <w:t>În data de </w:t>
      </w:r>
      <w:r w:rsidRPr="00880023">
        <w:rPr>
          <w:rFonts w:ascii="Times New Roman" w:eastAsia="Times New Roman" w:hAnsi="Times New Roman" w:cs="Times New Roman"/>
          <w:color w:val="C00000"/>
          <w:sz w:val="24"/>
          <w:szCs w:val="24"/>
          <w:lang w:eastAsia="ro-RO"/>
        </w:rPr>
        <w:t>14 ianuarie 2017, la Colegiul de Arte „Sabin Drăgoi” Arad,</w:t>
      </w:r>
      <w:r w:rsidRPr="00880023">
        <w:rPr>
          <w:rFonts w:ascii="Times New Roman" w:eastAsia="Times New Roman" w:hAnsi="Times New Roman" w:cs="Times New Roman"/>
          <w:color w:val="000000"/>
          <w:sz w:val="24"/>
          <w:szCs w:val="24"/>
          <w:lang w:eastAsia="ro-RO"/>
        </w:rPr>
        <w:t> se va desfășura etapa județeană a Olimpiadei - Lectura ca abilitate de viață, conform Regulamentului specific aprobat cu nr. 51908 din 30.09. 2015. Comisia județeană de organizare și evaluare a decis comasarea etapei locale cu cea județeană.</w:t>
      </w:r>
    </w:p>
    <w:p w:rsidR="00880023" w:rsidRPr="00880023" w:rsidRDefault="00880023" w:rsidP="00880023">
      <w:pPr>
        <w:spacing w:after="0" w:line="240" w:lineRule="auto"/>
        <w:ind w:firstLine="708"/>
        <w:rPr>
          <w:rFonts w:ascii="Times New Roman" w:eastAsia="Times New Roman" w:hAnsi="Times New Roman" w:cs="Times New Roman"/>
          <w:color w:val="000000"/>
          <w:sz w:val="21"/>
          <w:szCs w:val="21"/>
          <w:lang w:eastAsia="ro-RO"/>
        </w:rPr>
      </w:pPr>
      <w:r w:rsidRPr="00880023">
        <w:rPr>
          <w:rFonts w:ascii="Times New Roman" w:eastAsia="Times New Roman" w:hAnsi="Times New Roman" w:cs="Times New Roman"/>
          <w:color w:val="000000"/>
          <w:sz w:val="24"/>
          <w:szCs w:val="24"/>
          <w:lang w:eastAsia="ro-RO"/>
        </w:rPr>
        <w:t>Numărul maxim al elevilor participanți dintr-o școală a fost stabilit în felul următor:</w:t>
      </w:r>
      <w:r w:rsidRPr="00880023">
        <w:rPr>
          <w:rFonts w:ascii="Times New Roman" w:eastAsia="Times New Roman" w:hAnsi="Times New Roman" w:cs="Times New Roman"/>
          <w:color w:val="000000"/>
          <w:sz w:val="24"/>
          <w:szCs w:val="24"/>
          <w:lang w:eastAsia="ro-RO"/>
        </w:rPr>
        <w:br/>
        <w:t>2 elevi x nr. de clase </w:t>
      </w:r>
      <w:r w:rsidRPr="00880023">
        <w:rPr>
          <w:rFonts w:ascii="Times New Roman" w:eastAsia="Times New Roman" w:hAnsi="Times New Roman" w:cs="Times New Roman"/>
          <w:color w:val="000000"/>
          <w:sz w:val="24"/>
          <w:szCs w:val="24"/>
          <w:u w:val="single"/>
          <w:lang w:eastAsia="ro-RO"/>
        </w:rPr>
        <w:t>pe nivel de concurs</w:t>
      </w:r>
      <w:r w:rsidRPr="00880023">
        <w:rPr>
          <w:rFonts w:ascii="Times New Roman" w:eastAsia="Times New Roman" w:hAnsi="Times New Roman" w:cs="Times New Roman"/>
          <w:color w:val="000000"/>
          <w:sz w:val="24"/>
          <w:szCs w:val="24"/>
          <w:lang w:eastAsia="ro-RO"/>
        </w:rPr>
        <w:t>. De exemplu, dacă în școala dvs. aveți 2 clase de a V-a și 2 clase de a VI-a, numărul maxim de elevi participanți pe nivel de concurs, din școala dvs., va fi: 2 elevi x 4 clase = 8 elevi.</w:t>
      </w:r>
    </w:p>
    <w:p w:rsidR="00880023" w:rsidRPr="00880023" w:rsidRDefault="00880023" w:rsidP="00880023">
      <w:pPr>
        <w:spacing w:after="0" w:line="240" w:lineRule="auto"/>
        <w:ind w:firstLine="708"/>
        <w:rPr>
          <w:rFonts w:ascii="Times New Roman" w:eastAsia="Times New Roman" w:hAnsi="Times New Roman" w:cs="Times New Roman"/>
          <w:color w:val="000000"/>
          <w:sz w:val="21"/>
          <w:szCs w:val="21"/>
          <w:lang w:eastAsia="ro-RO"/>
        </w:rPr>
      </w:pPr>
      <w:r w:rsidRPr="00880023">
        <w:rPr>
          <w:rFonts w:ascii="Times New Roman" w:eastAsia="Times New Roman" w:hAnsi="Times New Roman" w:cs="Times New Roman"/>
          <w:color w:val="000000"/>
          <w:sz w:val="24"/>
          <w:szCs w:val="24"/>
          <w:lang w:eastAsia="ro-RO"/>
        </w:rPr>
        <w:t>Numai școlile care au avut elevi cu rezultate deosebite la etapele județeană (premiile I-III) și națională, în anul școlar 2015-2016, au dreptul de a trimite după  următoarea formula de calcul norma de reprezentare la olimpiadă:</w:t>
      </w:r>
      <w:r w:rsidRPr="00880023">
        <w:rPr>
          <w:rFonts w:ascii="Times New Roman" w:eastAsia="Times New Roman" w:hAnsi="Times New Roman" w:cs="Times New Roman"/>
          <w:color w:val="000000"/>
          <w:sz w:val="24"/>
          <w:szCs w:val="24"/>
          <w:lang w:eastAsia="ro-RO"/>
        </w:rPr>
        <w:br/>
        <w:t>3 elevi x nr. de clase </w:t>
      </w:r>
      <w:r w:rsidRPr="00880023">
        <w:rPr>
          <w:rFonts w:ascii="Times New Roman" w:eastAsia="Times New Roman" w:hAnsi="Times New Roman" w:cs="Times New Roman"/>
          <w:color w:val="000000"/>
          <w:sz w:val="24"/>
          <w:szCs w:val="24"/>
          <w:u w:val="single"/>
          <w:lang w:eastAsia="ro-RO"/>
        </w:rPr>
        <w:t>pe nivel de concurs</w:t>
      </w:r>
      <w:r w:rsidRPr="00880023">
        <w:rPr>
          <w:rFonts w:ascii="Times New Roman" w:eastAsia="Times New Roman" w:hAnsi="Times New Roman" w:cs="Times New Roman"/>
          <w:color w:val="000000"/>
          <w:sz w:val="24"/>
          <w:szCs w:val="24"/>
          <w:lang w:eastAsia="ro-RO"/>
        </w:rPr>
        <w:t>. De exemplu, dacă în școala dvs. aveți 2 clase de a V-a și 2 clase de a VI-a, numărul maxim de elevi participanți pe nivel va fi:</w:t>
      </w:r>
      <w:r w:rsidRPr="00880023">
        <w:rPr>
          <w:rFonts w:ascii="Times New Roman" w:eastAsia="Times New Roman" w:hAnsi="Times New Roman" w:cs="Times New Roman"/>
          <w:color w:val="000000"/>
          <w:sz w:val="24"/>
          <w:szCs w:val="24"/>
          <w:lang w:eastAsia="ro-RO"/>
        </w:rPr>
        <w:br/>
        <w:t>3 elevi x 4 clase = 12 elevi.</w:t>
      </w:r>
      <w:r w:rsidRPr="00880023">
        <w:rPr>
          <w:rFonts w:ascii="Times New Roman" w:eastAsia="Times New Roman" w:hAnsi="Times New Roman" w:cs="Times New Roman"/>
          <w:color w:val="000000"/>
          <w:sz w:val="24"/>
          <w:szCs w:val="24"/>
          <w:lang w:eastAsia="ro-RO"/>
        </w:rPr>
        <w:br/>
        <w:t>Aceste școli sunt:</w:t>
      </w:r>
      <w:r w:rsidRPr="00880023">
        <w:rPr>
          <w:rFonts w:ascii="Times New Roman" w:eastAsia="Times New Roman" w:hAnsi="Times New Roman" w:cs="Times New Roman"/>
          <w:color w:val="000000"/>
          <w:sz w:val="24"/>
          <w:szCs w:val="24"/>
          <w:lang w:eastAsia="ro-RO"/>
        </w:rPr>
        <w:br/>
      </w:r>
      <w:r w:rsidRPr="00880023">
        <w:rPr>
          <w:rFonts w:ascii="Times New Roman" w:eastAsia="Times New Roman" w:hAnsi="Times New Roman" w:cs="Times New Roman"/>
          <w:color w:val="C00000"/>
          <w:sz w:val="24"/>
          <w:szCs w:val="24"/>
          <w:lang w:eastAsia="ro-RO"/>
        </w:rPr>
        <w:t>COLEGIUL NAŢIONAL „MOISE NICOARĂ” ARAD</w:t>
      </w:r>
    </w:p>
    <w:p w:rsidR="00880023" w:rsidRPr="00880023" w:rsidRDefault="00880023" w:rsidP="00880023">
      <w:pPr>
        <w:spacing w:after="0" w:line="240" w:lineRule="auto"/>
        <w:rPr>
          <w:rFonts w:ascii="Times New Roman" w:eastAsia="Times New Roman" w:hAnsi="Times New Roman" w:cs="Times New Roman"/>
          <w:color w:val="000000"/>
          <w:sz w:val="21"/>
          <w:szCs w:val="21"/>
          <w:lang w:eastAsia="ro-RO"/>
        </w:rPr>
      </w:pPr>
      <w:r w:rsidRPr="00880023">
        <w:rPr>
          <w:rFonts w:ascii="Times New Roman" w:eastAsia="Times New Roman" w:hAnsi="Times New Roman" w:cs="Times New Roman"/>
          <w:color w:val="C00000"/>
          <w:sz w:val="24"/>
          <w:szCs w:val="24"/>
          <w:lang w:eastAsia="ro-RO"/>
        </w:rPr>
        <w:t>LICEUL „MIHAI VITEAZUL” INEU</w:t>
      </w:r>
      <w:r w:rsidRPr="00880023">
        <w:rPr>
          <w:rFonts w:ascii="Times New Roman" w:eastAsia="Times New Roman" w:hAnsi="Times New Roman" w:cs="Times New Roman"/>
          <w:color w:val="C00000"/>
          <w:sz w:val="24"/>
          <w:szCs w:val="24"/>
          <w:lang w:eastAsia="ro-RO"/>
        </w:rPr>
        <w:br/>
        <w:t>COLEGIUL NAȚIONAL „PREPARANDIA DIMITRIE ȚICHINDEAL” ARAD</w:t>
      </w:r>
    </w:p>
    <w:p w:rsidR="00880023" w:rsidRPr="00880023" w:rsidRDefault="00880023" w:rsidP="00880023">
      <w:pPr>
        <w:spacing w:after="0" w:line="240" w:lineRule="auto"/>
        <w:rPr>
          <w:rFonts w:ascii="Times New Roman" w:eastAsia="Times New Roman" w:hAnsi="Times New Roman" w:cs="Times New Roman"/>
          <w:color w:val="000000"/>
          <w:sz w:val="21"/>
          <w:szCs w:val="21"/>
          <w:lang w:eastAsia="ro-RO"/>
        </w:rPr>
      </w:pPr>
      <w:r w:rsidRPr="00880023">
        <w:rPr>
          <w:rFonts w:ascii="Times New Roman" w:eastAsia="Times New Roman" w:hAnsi="Times New Roman" w:cs="Times New Roman"/>
          <w:color w:val="C00000"/>
          <w:sz w:val="24"/>
          <w:szCs w:val="24"/>
          <w:lang w:eastAsia="ro-RO"/>
        </w:rPr>
        <w:t>COLEGIUL NAȚIONAL „VASILE GOLDIȘ” ARAD</w:t>
      </w:r>
      <w:r w:rsidRPr="00880023">
        <w:rPr>
          <w:rFonts w:ascii="Times New Roman" w:eastAsia="Times New Roman" w:hAnsi="Times New Roman" w:cs="Times New Roman"/>
          <w:color w:val="C00000"/>
          <w:sz w:val="24"/>
          <w:szCs w:val="24"/>
          <w:lang w:eastAsia="ro-RO"/>
        </w:rPr>
        <w:br/>
        <w:t>ȘCOALA GIMNAZIALĂ „AUREL VLAICU” ARAD</w:t>
      </w:r>
      <w:r w:rsidRPr="00880023">
        <w:rPr>
          <w:rFonts w:ascii="Times New Roman" w:eastAsia="Times New Roman" w:hAnsi="Times New Roman" w:cs="Times New Roman"/>
          <w:color w:val="C00000"/>
          <w:sz w:val="24"/>
          <w:szCs w:val="24"/>
          <w:lang w:eastAsia="ro-RO"/>
        </w:rPr>
        <w:br/>
        <w:t>LICEUL NAȚIONAL DE INFORMATICĂ ARAD</w:t>
      </w:r>
    </w:p>
    <w:p w:rsidR="00880023" w:rsidRPr="00880023" w:rsidRDefault="00880023" w:rsidP="00880023">
      <w:pPr>
        <w:spacing w:after="0" w:line="240" w:lineRule="auto"/>
        <w:ind w:firstLine="708"/>
        <w:rPr>
          <w:rFonts w:ascii="Times New Roman" w:eastAsia="Times New Roman" w:hAnsi="Times New Roman" w:cs="Times New Roman"/>
          <w:color w:val="000000"/>
          <w:sz w:val="21"/>
          <w:szCs w:val="21"/>
          <w:lang w:eastAsia="ro-RO"/>
        </w:rPr>
      </w:pPr>
      <w:r w:rsidRPr="00880023">
        <w:rPr>
          <w:rFonts w:ascii="Times New Roman" w:eastAsia="Times New Roman" w:hAnsi="Times New Roman" w:cs="Times New Roman"/>
          <w:color w:val="000000"/>
          <w:sz w:val="24"/>
          <w:szCs w:val="24"/>
          <w:lang w:eastAsia="ro-RO"/>
        </w:rPr>
        <w:t>Nu se admite suplimentarea numărului de locuri sau înlocuirea unor elevi cu alții, care nu se află pe lista trimisă la înscriere. S-a stabilit un număr maxim de elevi care pot participa la olimpiadă, cu scopul de a determina o selecție obiectivă, pe criteriul valorii. Este de la sine înțeles că acolo unde nu există elevi capabili de performanță la Limba și literatura română, care să dorească să participe la olimpiadă, școala nu va trimite numărul maxim de participanți sau nu va trimite deloc.</w:t>
      </w:r>
      <w:r w:rsidRPr="00880023">
        <w:rPr>
          <w:rFonts w:ascii="Times New Roman" w:eastAsia="Times New Roman" w:hAnsi="Times New Roman" w:cs="Times New Roman"/>
          <w:color w:val="000000"/>
          <w:sz w:val="24"/>
          <w:szCs w:val="24"/>
          <w:lang w:eastAsia="ro-RO"/>
        </w:rPr>
        <w:br/>
        <w:t>Atașăm prezentului anunț:</w:t>
      </w:r>
      <w:r w:rsidRPr="00880023">
        <w:rPr>
          <w:rFonts w:ascii="Times New Roman" w:eastAsia="Times New Roman" w:hAnsi="Times New Roman" w:cs="Times New Roman"/>
          <w:color w:val="000000"/>
          <w:sz w:val="24"/>
          <w:szCs w:val="24"/>
          <w:lang w:eastAsia="ro-RO"/>
        </w:rPr>
        <w:br/>
        <w:t>- macheta excel pentru înscrierea participanților;</w:t>
      </w:r>
      <w:r w:rsidRPr="00880023">
        <w:rPr>
          <w:rFonts w:ascii="Times New Roman" w:eastAsia="Times New Roman" w:hAnsi="Times New Roman" w:cs="Times New Roman"/>
          <w:color w:val="000000"/>
          <w:sz w:val="24"/>
          <w:szCs w:val="24"/>
          <w:lang w:eastAsia="ro-RO"/>
        </w:rPr>
        <w:br/>
        <w:t>- regulamentul olimpiadei.</w:t>
      </w:r>
      <w:bookmarkStart w:id="0" w:name="_GoBack"/>
      <w:bookmarkEnd w:id="0"/>
    </w:p>
    <w:p w:rsidR="00880023" w:rsidRPr="00880023" w:rsidRDefault="00880023" w:rsidP="00880023">
      <w:pPr>
        <w:spacing w:after="0" w:line="240" w:lineRule="auto"/>
        <w:ind w:firstLine="708"/>
        <w:rPr>
          <w:rFonts w:ascii="Times New Roman" w:eastAsia="Times New Roman" w:hAnsi="Times New Roman" w:cs="Times New Roman"/>
          <w:color w:val="000000"/>
          <w:sz w:val="21"/>
          <w:szCs w:val="21"/>
          <w:lang w:eastAsia="ro-RO"/>
        </w:rPr>
      </w:pPr>
      <w:r w:rsidRPr="00880023">
        <w:rPr>
          <w:rFonts w:ascii="Times New Roman" w:eastAsia="Times New Roman" w:hAnsi="Times New Roman" w:cs="Times New Roman"/>
          <w:color w:val="000000"/>
          <w:sz w:val="24"/>
          <w:szCs w:val="24"/>
          <w:lang w:eastAsia="ro-RO"/>
        </w:rPr>
        <w:t>Înscrierea participanților se face la adresa </w:t>
      </w:r>
      <w:hyperlink r:id="rId4" w:tgtFrame="_blank" w:history="1">
        <w:r w:rsidRPr="00880023">
          <w:rPr>
            <w:rFonts w:ascii="Times New Roman" w:eastAsia="Times New Roman" w:hAnsi="Times New Roman" w:cs="Times New Roman"/>
            <w:color w:val="196AD4"/>
            <w:sz w:val="24"/>
            <w:szCs w:val="24"/>
            <w:u w:val="single"/>
            <w:lang w:eastAsia="ro-RO"/>
          </w:rPr>
          <w:t>liceulsabindragoi@yahoo.com</w:t>
        </w:r>
      </w:hyperlink>
      <w:r w:rsidRPr="00880023">
        <w:rPr>
          <w:rFonts w:ascii="Times New Roman" w:eastAsia="Times New Roman" w:hAnsi="Times New Roman" w:cs="Times New Roman"/>
          <w:color w:val="000000"/>
          <w:sz w:val="24"/>
          <w:szCs w:val="24"/>
          <w:lang w:eastAsia="ro-RO"/>
        </w:rPr>
        <w:t> până </w:t>
      </w:r>
      <w:r w:rsidRPr="00880023">
        <w:rPr>
          <w:rFonts w:ascii="Times New Roman" w:eastAsia="Times New Roman" w:hAnsi="Times New Roman" w:cs="Times New Roman"/>
          <w:color w:val="C00000"/>
          <w:sz w:val="24"/>
          <w:szCs w:val="24"/>
          <w:lang w:eastAsia="ro-RO"/>
        </w:rPr>
        <w:t>marți, 10 ianuarie 2017, ora 12.00</w:t>
      </w:r>
      <w:r w:rsidRPr="00880023">
        <w:rPr>
          <w:rFonts w:ascii="Times New Roman" w:eastAsia="Times New Roman" w:hAnsi="Times New Roman" w:cs="Times New Roman"/>
          <w:color w:val="000000"/>
          <w:sz w:val="24"/>
          <w:szCs w:val="24"/>
          <w:lang w:eastAsia="ro-RO"/>
        </w:rPr>
        <w:t>, numai în macheta excel atașată. Se folosesc diacritice, majuscule, nu se modifică forma machetei și se completează toate coloanele. Fișierul va fi redenumit indicând numele școlii. Responsabilitatea selecției elevilor la nivel de școală și înscrierea lor corectă și la termen revine șefului catedrei de Limba și literatura română.</w:t>
      </w:r>
    </w:p>
    <w:p w:rsidR="00880023" w:rsidRPr="00880023" w:rsidRDefault="00880023" w:rsidP="00880023">
      <w:pPr>
        <w:spacing w:after="0" w:line="240" w:lineRule="auto"/>
        <w:ind w:firstLine="708"/>
        <w:rPr>
          <w:rFonts w:ascii="Times New Roman" w:eastAsia="Times New Roman" w:hAnsi="Times New Roman" w:cs="Times New Roman"/>
          <w:color w:val="000000"/>
          <w:sz w:val="21"/>
          <w:szCs w:val="21"/>
          <w:lang w:eastAsia="ro-RO"/>
        </w:rPr>
      </w:pPr>
      <w:r w:rsidRPr="00880023">
        <w:rPr>
          <w:rFonts w:ascii="Times New Roman" w:eastAsia="Times New Roman" w:hAnsi="Times New Roman" w:cs="Times New Roman"/>
          <w:color w:val="000000"/>
          <w:sz w:val="24"/>
          <w:szCs w:val="24"/>
          <w:u w:val="single"/>
          <w:lang w:eastAsia="ro-RO"/>
        </w:rPr>
        <w:t>Fiecare unitate școlară care are elevi înscriși va desemna 1-3 profesori evaluatori</w:t>
      </w:r>
      <w:r w:rsidRPr="00880023">
        <w:rPr>
          <w:rFonts w:ascii="Times New Roman" w:eastAsia="Times New Roman" w:hAnsi="Times New Roman" w:cs="Times New Roman"/>
          <w:color w:val="000000"/>
          <w:sz w:val="24"/>
          <w:szCs w:val="24"/>
          <w:lang w:eastAsia="ro-RO"/>
        </w:rPr>
        <w:t> (1 evaluator pentru un număr de până la 10 elevi înscriși, 2 evaluatori pentru un număr de până la 20 de elevi înscriși, 3 evaluatori pentru mai mult de 20 de elevi înscriși). Numele acestora va fi comunicat simultan cu lista elevilor înscriși.</w:t>
      </w:r>
    </w:p>
    <w:p w:rsidR="00880023" w:rsidRPr="00880023" w:rsidRDefault="00880023" w:rsidP="00880023">
      <w:pPr>
        <w:spacing w:after="0" w:line="240" w:lineRule="auto"/>
        <w:ind w:firstLine="708"/>
        <w:rPr>
          <w:rFonts w:ascii="Times New Roman" w:eastAsia="Times New Roman" w:hAnsi="Times New Roman" w:cs="Times New Roman"/>
          <w:color w:val="000000"/>
          <w:sz w:val="21"/>
          <w:szCs w:val="21"/>
          <w:lang w:eastAsia="ro-RO"/>
        </w:rPr>
      </w:pPr>
      <w:r w:rsidRPr="00880023">
        <w:rPr>
          <w:rFonts w:ascii="Times New Roman" w:eastAsia="Times New Roman" w:hAnsi="Times New Roman" w:cs="Times New Roman"/>
          <w:color w:val="000000"/>
          <w:sz w:val="24"/>
          <w:szCs w:val="24"/>
          <w:lang w:eastAsia="ro-RO"/>
        </w:rPr>
        <w:t>Vă rugăm să tineți cont de următoarele precizări, transmise în cadrul Consfătuirilor județene:</w:t>
      </w:r>
    </w:p>
    <w:p w:rsidR="00880023" w:rsidRPr="00880023" w:rsidRDefault="00880023" w:rsidP="00880023">
      <w:pPr>
        <w:spacing w:after="0" w:line="240" w:lineRule="auto"/>
        <w:rPr>
          <w:rFonts w:ascii="Times New Roman" w:eastAsia="Times New Roman" w:hAnsi="Times New Roman" w:cs="Times New Roman"/>
          <w:color w:val="000000"/>
          <w:sz w:val="21"/>
          <w:szCs w:val="21"/>
          <w:lang w:eastAsia="ro-RO"/>
        </w:rPr>
      </w:pPr>
      <w:r w:rsidRPr="00880023">
        <w:rPr>
          <w:rFonts w:ascii="Times New Roman" w:eastAsia="Times New Roman" w:hAnsi="Times New Roman" w:cs="Times New Roman"/>
          <w:color w:val="000000"/>
          <w:sz w:val="24"/>
          <w:szCs w:val="24"/>
          <w:lang w:eastAsia="ro-RO"/>
        </w:rPr>
        <w:t>1. Cadrele didactice vor informa elevii cu privire la regulamentele specifice și vor prezenta modele de subiecte.</w:t>
      </w:r>
    </w:p>
    <w:p w:rsidR="00880023" w:rsidRPr="00880023" w:rsidRDefault="00880023" w:rsidP="00880023">
      <w:pPr>
        <w:spacing w:after="0" w:line="240" w:lineRule="auto"/>
        <w:rPr>
          <w:rFonts w:ascii="Times New Roman" w:eastAsia="Times New Roman" w:hAnsi="Times New Roman" w:cs="Times New Roman"/>
          <w:color w:val="000000"/>
          <w:sz w:val="21"/>
          <w:szCs w:val="21"/>
          <w:lang w:eastAsia="ro-RO"/>
        </w:rPr>
      </w:pPr>
      <w:r w:rsidRPr="00880023">
        <w:rPr>
          <w:rFonts w:ascii="Times New Roman" w:eastAsia="Times New Roman" w:hAnsi="Times New Roman" w:cs="Times New Roman"/>
          <w:color w:val="000000"/>
          <w:sz w:val="24"/>
          <w:szCs w:val="24"/>
          <w:lang w:eastAsia="ro-RO"/>
        </w:rPr>
        <w:t>2. Pregătirea pentru olimpiade se va desfășura după orele de curs.</w:t>
      </w:r>
    </w:p>
    <w:p w:rsidR="00880023" w:rsidRPr="00880023" w:rsidRDefault="00880023" w:rsidP="00880023">
      <w:pPr>
        <w:spacing w:after="0" w:line="240" w:lineRule="auto"/>
        <w:rPr>
          <w:rFonts w:ascii="Times New Roman" w:eastAsia="Times New Roman" w:hAnsi="Times New Roman" w:cs="Times New Roman"/>
          <w:color w:val="000000"/>
          <w:sz w:val="21"/>
          <w:szCs w:val="21"/>
          <w:lang w:eastAsia="ro-RO"/>
        </w:rPr>
      </w:pPr>
      <w:r w:rsidRPr="00880023">
        <w:rPr>
          <w:rFonts w:ascii="Times New Roman" w:eastAsia="Times New Roman" w:hAnsi="Times New Roman" w:cs="Times New Roman"/>
          <w:color w:val="000000"/>
          <w:sz w:val="24"/>
          <w:szCs w:val="24"/>
          <w:lang w:eastAsia="ro-RO"/>
        </w:rPr>
        <w:t>3. Profesorii nu-i vor obliga pe elevi să participe la competițiile școlare.</w:t>
      </w:r>
    </w:p>
    <w:p w:rsidR="00880023" w:rsidRPr="00880023" w:rsidRDefault="00880023" w:rsidP="00880023">
      <w:pPr>
        <w:spacing w:after="0" w:line="240" w:lineRule="auto"/>
        <w:jc w:val="both"/>
        <w:rPr>
          <w:rFonts w:ascii="Times New Roman" w:eastAsia="Times New Roman" w:hAnsi="Times New Roman" w:cs="Times New Roman"/>
          <w:color w:val="000000"/>
          <w:sz w:val="21"/>
          <w:szCs w:val="21"/>
          <w:lang w:eastAsia="ro-RO"/>
        </w:rPr>
      </w:pPr>
      <w:r w:rsidRPr="00880023">
        <w:rPr>
          <w:rFonts w:ascii="Times New Roman" w:eastAsia="Times New Roman" w:hAnsi="Times New Roman" w:cs="Times New Roman"/>
          <w:color w:val="000000"/>
          <w:sz w:val="24"/>
          <w:szCs w:val="24"/>
          <w:lang w:eastAsia="ro-RO"/>
        </w:rPr>
        <w:br/>
        <w:t>     Informațiile privind repartizarea pe săli și ora de începere a olimpiadei vor fi transmise ulterior.</w:t>
      </w:r>
      <w:r w:rsidRPr="00880023">
        <w:rPr>
          <w:rFonts w:ascii="Times New Roman" w:eastAsia="Times New Roman" w:hAnsi="Times New Roman" w:cs="Times New Roman"/>
          <w:color w:val="000000"/>
          <w:sz w:val="24"/>
          <w:szCs w:val="24"/>
          <w:lang w:eastAsia="ro-RO"/>
        </w:rPr>
        <w:br/>
      </w:r>
    </w:p>
    <w:p w:rsidR="00833199" w:rsidRDefault="00833199"/>
    <w:sectPr w:rsidR="00833199" w:rsidSect="00880023">
      <w:pgSz w:w="11906" w:h="16838"/>
      <w:pgMar w:top="1417"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23"/>
    <w:rsid w:val="00833199"/>
    <w:rsid w:val="008800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EAD30-E266-41A1-BDF3-88B8D2A9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003400">
      <w:bodyDiv w:val="1"/>
      <w:marLeft w:val="0"/>
      <w:marRight w:val="0"/>
      <w:marTop w:val="0"/>
      <w:marBottom w:val="0"/>
      <w:divBdr>
        <w:top w:val="none" w:sz="0" w:space="0" w:color="auto"/>
        <w:left w:val="none" w:sz="0" w:space="0" w:color="auto"/>
        <w:bottom w:val="none" w:sz="0" w:space="0" w:color="auto"/>
        <w:right w:val="none" w:sz="0" w:space="0" w:color="auto"/>
      </w:divBdr>
      <w:divsChild>
        <w:div w:id="1018384342">
          <w:marLeft w:val="0"/>
          <w:marRight w:val="0"/>
          <w:marTop w:val="0"/>
          <w:marBottom w:val="0"/>
          <w:divBdr>
            <w:top w:val="none" w:sz="0" w:space="0" w:color="auto"/>
            <w:left w:val="none" w:sz="0" w:space="0" w:color="auto"/>
            <w:bottom w:val="none" w:sz="0" w:space="0" w:color="auto"/>
            <w:right w:val="none" w:sz="0" w:space="0" w:color="auto"/>
          </w:divBdr>
        </w:div>
        <w:div w:id="1987003306">
          <w:marLeft w:val="0"/>
          <w:marRight w:val="0"/>
          <w:marTop w:val="0"/>
          <w:marBottom w:val="0"/>
          <w:divBdr>
            <w:top w:val="none" w:sz="0" w:space="0" w:color="auto"/>
            <w:left w:val="none" w:sz="0" w:space="0" w:color="auto"/>
            <w:bottom w:val="none" w:sz="0" w:space="0" w:color="auto"/>
            <w:right w:val="none" w:sz="0" w:space="0" w:color="auto"/>
          </w:divBdr>
        </w:div>
        <w:div w:id="1684086749">
          <w:marLeft w:val="0"/>
          <w:marRight w:val="0"/>
          <w:marTop w:val="0"/>
          <w:marBottom w:val="0"/>
          <w:divBdr>
            <w:top w:val="none" w:sz="0" w:space="0" w:color="auto"/>
            <w:left w:val="none" w:sz="0" w:space="0" w:color="auto"/>
            <w:bottom w:val="none" w:sz="0" w:space="0" w:color="auto"/>
            <w:right w:val="none" w:sz="0" w:space="0" w:color="auto"/>
          </w:divBdr>
        </w:div>
        <w:div w:id="51465387">
          <w:marLeft w:val="0"/>
          <w:marRight w:val="0"/>
          <w:marTop w:val="0"/>
          <w:marBottom w:val="0"/>
          <w:divBdr>
            <w:top w:val="none" w:sz="0" w:space="0" w:color="auto"/>
            <w:left w:val="none" w:sz="0" w:space="0" w:color="auto"/>
            <w:bottom w:val="none" w:sz="0" w:space="0" w:color="auto"/>
            <w:right w:val="none" w:sz="0" w:space="0" w:color="auto"/>
          </w:divBdr>
        </w:div>
        <w:div w:id="1670475834">
          <w:marLeft w:val="0"/>
          <w:marRight w:val="0"/>
          <w:marTop w:val="0"/>
          <w:marBottom w:val="0"/>
          <w:divBdr>
            <w:top w:val="none" w:sz="0" w:space="0" w:color="auto"/>
            <w:left w:val="none" w:sz="0" w:space="0" w:color="auto"/>
            <w:bottom w:val="none" w:sz="0" w:space="0" w:color="auto"/>
            <w:right w:val="none" w:sz="0" w:space="0" w:color="auto"/>
          </w:divBdr>
        </w:div>
        <w:div w:id="271062116">
          <w:marLeft w:val="0"/>
          <w:marRight w:val="0"/>
          <w:marTop w:val="0"/>
          <w:marBottom w:val="0"/>
          <w:divBdr>
            <w:top w:val="none" w:sz="0" w:space="0" w:color="auto"/>
            <w:left w:val="none" w:sz="0" w:space="0" w:color="auto"/>
            <w:bottom w:val="none" w:sz="0" w:space="0" w:color="auto"/>
            <w:right w:val="none" w:sz="0" w:space="0" w:color="auto"/>
          </w:divBdr>
        </w:div>
        <w:div w:id="1489176388">
          <w:marLeft w:val="0"/>
          <w:marRight w:val="0"/>
          <w:marTop w:val="0"/>
          <w:marBottom w:val="0"/>
          <w:divBdr>
            <w:top w:val="none" w:sz="0" w:space="0" w:color="auto"/>
            <w:left w:val="none" w:sz="0" w:space="0" w:color="auto"/>
            <w:bottom w:val="none" w:sz="0" w:space="0" w:color="auto"/>
            <w:right w:val="none" w:sz="0" w:space="0" w:color="auto"/>
          </w:divBdr>
        </w:div>
        <w:div w:id="1444766215">
          <w:marLeft w:val="0"/>
          <w:marRight w:val="0"/>
          <w:marTop w:val="0"/>
          <w:marBottom w:val="0"/>
          <w:divBdr>
            <w:top w:val="none" w:sz="0" w:space="0" w:color="auto"/>
            <w:left w:val="none" w:sz="0" w:space="0" w:color="auto"/>
            <w:bottom w:val="none" w:sz="0" w:space="0" w:color="auto"/>
            <w:right w:val="none" w:sz="0" w:space="0" w:color="auto"/>
          </w:divBdr>
        </w:div>
        <w:div w:id="1017853889">
          <w:marLeft w:val="0"/>
          <w:marRight w:val="0"/>
          <w:marTop w:val="0"/>
          <w:marBottom w:val="0"/>
          <w:divBdr>
            <w:top w:val="none" w:sz="0" w:space="0" w:color="auto"/>
            <w:left w:val="none" w:sz="0" w:space="0" w:color="auto"/>
            <w:bottom w:val="none" w:sz="0" w:space="0" w:color="auto"/>
            <w:right w:val="none" w:sz="0" w:space="0" w:color="auto"/>
          </w:divBdr>
        </w:div>
        <w:div w:id="57020994">
          <w:marLeft w:val="0"/>
          <w:marRight w:val="0"/>
          <w:marTop w:val="0"/>
          <w:marBottom w:val="0"/>
          <w:divBdr>
            <w:top w:val="none" w:sz="0" w:space="0" w:color="auto"/>
            <w:left w:val="none" w:sz="0" w:space="0" w:color="auto"/>
            <w:bottom w:val="none" w:sz="0" w:space="0" w:color="auto"/>
            <w:right w:val="none" w:sz="0" w:space="0" w:color="auto"/>
          </w:divBdr>
        </w:div>
        <w:div w:id="171843066">
          <w:marLeft w:val="0"/>
          <w:marRight w:val="0"/>
          <w:marTop w:val="0"/>
          <w:marBottom w:val="0"/>
          <w:divBdr>
            <w:top w:val="none" w:sz="0" w:space="0" w:color="auto"/>
            <w:left w:val="none" w:sz="0" w:space="0" w:color="auto"/>
            <w:bottom w:val="none" w:sz="0" w:space="0" w:color="auto"/>
            <w:right w:val="none" w:sz="0" w:space="0" w:color="auto"/>
          </w:divBdr>
        </w:div>
        <w:div w:id="9394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ceulsabindrago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2799</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cp:revision>
  <dcterms:created xsi:type="dcterms:W3CDTF">2016-12-22T13:15:00Z</dcterms:created>
  <dcterms:modified xsi:type="dcterms:W3CDTF">2016-12-22T13:17:00Z</dcterms:modified>
</cp:coreProperties>
</file>